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4" w:line="285" w:lineRule="auto"/>
        <w:ind w:left="1125" w:right="548" w:hanging="949"/>
        <w:jc w:val="center"/>
        <w:rPr>
          <w:rFonts w:ascii="宋体" w:hAnsi="宋体" w:eastAsia="宋体" w:cs="宋体"/>
          <w:b/>
          <w:bCs/>
          <w:color w:val="FF0000"/>
          <w:spacing w:val="-74"/>
          <w:sz w:val="88"/>
          <w:szCs w:val="88"/>
          <w14:textOutline w14:w="9182" w14:cap="flat" w14:cmpd="sng" w14:algn="ctr">
            <w14:solidFill>
              <w14:srgbClr w14:val="FF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b/>
          <w:bCs/>
          <w:color w:val="FF0000"/>
          <w:spacing w:val="-75"/>
          <w:sz w:val="88"/>
          <w:szCs w:val="88"/>
          <w14:textOutline w14:w="9182" w14:cap="flat" w14:cmpd="sng" w14:algn="ctr">
            <w14:solidFill>
              <w14:srgbClr w14:val="FF0000"/>
            </w14:solidFill>
            <w14:prstDash w14:val="solid"/>
            <w14:miter w14:val="0"/>
          </w14:textOutline>
        </w:rPr>
        <w:t xml:space="preserve">四 川 外 国 语 </w:t>
      </w:r>
      <w:r>
        <w:rPr>
          <w:rFonts w:ascii="宋体" w:hAnsi="宋体" w:eastAsia="宋体" w:cs="宋体"/>
          <w:b/>
          <w:bCs/>
          <w:color w:val="FF0000"/>
          <w:spacing w:val="-74"/>
          <w:sz w:val="88"/>
          <w:szCs w:val="88"/>
          <w14:textOutline w14:w="9182" w14:cap="flat" w14:cmpd="sng" w14:algn="ctr">
            <w14:solidFill>
              <w14:srgbClr w14:val="FF0000"/>
            </w14:solidFill>
            <w14:prstDash w14:val="solid"/>
            <w14:miter w14:val="0"/>
          </w14:textOutline>
        </w:rPr>
        <w:t>大</w:t>
      </w:r>
      <w:r>
        <w:rPr>
          <w:rFonts w:hint="eastAsia" w:ascii="宋体" w:hAnsi="宋体" w:eastAsia="宋体" w:cs="宋体"/>
          <w:b/>
          <w:bCs/>
          <w:color w:val="FF0000"/>
          <w:spacing w:val="-74"/>
          <w:sz w:val="88"/>
          <w:szCs w:val="88"/>
          <w14:textOutline w14:w="9182" w14:cap="flat" w14:cmpd="sng" w14:algn="ctr">
            <w14:solidFill>
              <w14:srgbClr w14:val="FF0000"/>
            </w14:solidFill>
            <w14:prstDash w14:val="solid"/>
            <w14:miter w14:val="0"/>
          </w14:textOutline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74"/>
          <w:sz w:val="88"/>
          <w:szCs w:val="88"/>
          <w14:textOutline w14:w="9182" w14:cap="flat" w14:cmpd="sng" w14:algn="ctr">
            <w14:solidFill>
              <w14:srgbClr w14:val="FF0000"/>
            </w14:solidFill>
            <w14:prstDash w14:val="solid"/>
            <w14:miter w14:val="0"/>
          </w14:textOutline>
        </w:rPr>
        <w:t>学</w:t>
      </w:r>
    </w:p>
    <w:p>
      <w:pPr>
        <w:spacing w:before="234" w:line="285" w:lineRule="auto"/>
        <w:ind w:left="1125" w:right="548" w:hanging="949"/>
        <w:jc w:val="center"/>
        <w:rPr>
          <w:rFonts w:ascii="宋体" w:hAnsi="宋体" w:eastAsia="宋体" w:cs="宋体"/>
          <w:b/>
          <w:bCs/>
          <w:color w:val="FF0000"/>
          <w:spacing w:val="-67"/>
          <w:sz w:val="88"/>
          <w:szCs w:val="88"/>
          <w14:textOutline w14:w="9182" w14:cap="flat" w14:cmpd="sng" w14:algn="ctr">
            <w14:solidFill>
              <w14:srgbClr w14:val="FF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b/>
          <w:bCs/>
          <w:color w:val="FF0000"/>
          <w:spacing w:val="-67"/>
          <w:sz w:val="88"/>
          <w:szCs w:val="88"/>
          <w14:textOutline w14:w="9182" w14:cap="flat" w14:cmpd="sng" w14:algn="ctr">
            <w14:solidFill>
              <w14:srgbClr w14:val="FF0000"/>
            </w14:solidFill>
            <w14:prstDash w14:val="solid"/>
            <w14:miter w14:val="0"/>
          </w14:textOutline>
        </w:rPr>
        <w:t xml:space="preserve">评 建 办 公 </w:t>
      </w:r>
      <w:r>
        <w:rPr>
          <w:rFonts w:ascii="宋体" w:hAnsi="宋体" w:eastAsia="宋体" w:cs="宋体"/>
          <w:b/>
          <w:bCs/>
          <w:color w:val="FF0000"/>
          <w:spacing w:val="-67"/>
          <w:sz w:val="88"/>
          <w:szCs w:val="88"/>
          <w14:textOutline w14:w="9182" w14:cap="flat" w14:cmpd="sng" w14:algn="ctr">
            <w14:solidFill>
              <w14:srgbClr w14:val="FF0000"/>
            </w14:solidFill>
            <w14:prstDash w14:val="solid"/>
            <w14:miter w14:val="0"/>
          </w14:textOutline>
        </w:rPr>
        <w:t>室 文 件</w:t>
      </w:r>
      <w:bookmarkStart w:id="0" w:name="_GoBack"/>
      <w:bookmarkEnd w:id="0"/>
    </w:p>
    <w:p>
      <w:pPr>
        <w:spacing w:line="466" w:lineRule="auto"/>
      </w:pPr>
    </w:p>
    <w:p>
      <w:pPr>
        <w:spacing w:before="104" w:line="215" w:lineRule="auto"/>
        <w:ind w:left="266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川外</w:t>
      </w:r>
      <w:r>
        <w:rPr>
          <w:rFonts w:ascii="仿宋" w:hAnsi="仿宋" w:eastAsia="仿宋" w:cs="仿宋"/>
          <w:sz w:val="32"/>
          <w:szCs w:val="32"/>
        </w:rPr>
        <w:t>评</w:t>
      </w:r>
      <w:r>
        <w:rPr>
          <w:rFonts w:hint="eastAsia" w:ascii="仿宋" w:hAnsi="仿宋" w:eastAsia="仿宋" w:cs="仿宋"/>
          <w:sz w:val="32"/>
          <w:szCs w:val="32"/>
        </w:rPr>
        <w:t>建</w:t>
      </w:r>
      <w:r>
        <w:rPr>
          <w:rFonts w:ascii="仿宋" w:hAnsi="仿宋" w:eastAsia="仿宋" w:cs="仿宋"/>
          <w:sz w:val="32"/>
          <w:szCs w:val="32"/>
        </w:rPr>
        <w:t>办〔</w:t>
      </w:r>
      <w:r>
        <w:rPr>
          <w:rFonts w:ascii="仿宋" w:hAnsi="仿宋" w:eastAsia="仿宋" w:cs="Times New Roman"/>
          <w:sz w:val="32"/>
          <w:szCs w:val="32"/>
        </w:rPr>
        <w:t>2023</w:t>
      </w:r>
      <w:r>
        <w:rPr>
          <w:rFonts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Times New Roman"/>
          <w:sz w:val="32"/>
          <w:szCs w:val="32"/>
        </w:rPr>
        <w:t>18</w:t>
      </w:r>
      <w:r>
        <w:rPr>
          <w:rFonts w:ascii="仿宋" w:hAnsi="仿宋" w:eastAsia="仿宋" w:cs="仿宋"/>
          <w:sz w:val="32"/>
          <w:szCs w:val="32"/>
        </w:rPr>
        <w:t>号</w:t>
      </w:r>
    </w:p>
    <w:p>
      <w:pPr>
        <w:spacing w:before="169" w:line="71" w:lineRule="exact"/>
        <w:textAlignment w:val="center"/>
      </w:pPr>
      <w:r>
        <mc:AlternateContent>
          <mc:Choice Requires="wps">
            <w:drawing>
              <wp:inline distT="0" distB="0" distL="0" distR="0">
                <wp:extent cx="5605780" cy="45720"/>
                <wp:effectExtent l="14605" t="2540" r="18415" b="8890"/>
                <wp:docPr id="1170065533" name="任意多边形: 形状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5780" cy="45720"/>
                        </a:xfrm>
                        <a:custGeom>
                          <a:avLst/>
                          <a:gdLst>
                            <a:gd name="T0" fmla="*/ 0 w 8827"/>
                            <a:gd name="T1" fmla="*/ 20 h 71"/>
                            <a:gd name="T2" fmla="*/ 8827 w 8827"/>
                            <a:gd name="T3" fmla="*/ 5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27" h="71">
                              <a:moveTo>
                                <a:pt x="0" y="20"/>
                              </a:moveTo>
                              <a:lnTo>
                                <a:pt x="8827" y="5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任意多边形: 形状 1" o:spid="_x0000_s1026" o:spt="100" style="height:3.6pt;width:441.4pt;" filled="f" stroked="t" coordsize="8827,71" o:gfxdata="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DYduqy0wAAAAMBAAAPAAAAAAAAAAEAIAAAACIAAABkcnMvZG93&#10;bnJldi54bWxQSwECFAAUAAAACACHTuJAkFJfLekCAAAOBgAADgAAAAAAAAABACAAAAAiAQAAZHJz&#10;L2Uyb0RvYy54bWxQSwUGAAAAAAYABgBZAQAAfQYAAAAA&#10;" path="m0,20l8827,51e">
                <v:path o:connectlocs="0,12878;5605780,32841" o:connectangles="0,0"/>
                <v:fill on="f" focussize="0,0"/>
                <v:stroke weight="2pt" color="#FF0000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pacing w:line="438" w:lineRule="auto"/>
      </w:pPr>
    </w:p>
    <w:p>
      <w:pPr>
        <w:spacing w:line="540" w:lineRule="exact"/>
        <w:ind w:left="3711" w:right="503" w:hanging="3286"/>
        <w:jc w:val="center"/>
        <w:rPr>
          <w:rFonts w:ascii="宋体" w:hAnsi="宋体" w:eastAsia="宋体" w:cs="宋体"/>
          <w:spacing w:val="-2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2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关于召开自评报告暨支撑材料</w:t>
      </w:r>
    </w:p>
    <w:p>
      <w:pPr>
        <w:spacing w:line="540" w:lineRule="exact"/>
        <w:ind w:left="3711" w:right="503" w:hanging="3286"/>
        <w:jc w:val="center"/>
        <w:rPr>
          <w:rFonts w:ascii="宋体" w:hAnsi="宋体" w:eastAsia="宋体" w:cs="宋体"/>
          <w:spacing w:val="-2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2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工作组会议的通知</w:t>
      </w:r>
    </w:p>
    <w:p>
      <w:pPr>
        <w:spacing w:line="540" w:lineRule="exact"/>
        <w:ind w:left="10"/>
        <w:rPr>
          <w:rFonts w:ascii="仿宋" w:hAnsi="仿宋" w:eastAsia="仿宋" w:cs="仿宋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left="1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校内相关单位</w:t>
      </w:r>
      <w:r>
        <w:rPr>
          <w:rFonts w:ascii="仿宋" w:hAnsi="仿宋" w:eastAsia="仿宋" w:cs="仿宋"/>
          <w:spacing w:val="-13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left="13" w:right="180" w:firstLine="646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为进一步做好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自评报告打磨、支撑材料组建工作，确保</w:t>
      </w:r>
      <w:r>
        <w:rPr>
          <w:rFonts w:ascii="仿宋" w:hAnsi="仿宋" w:eastAsia="仿宋" w:cs="仿宋"/>
          <w:spacing w:val="-12"/>
          <w:sz w:val="32"/>
          <w:szCs w:val="32"/>
        </w:rPr>
        <w:t>我校本科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教育</w:t>
      </w:r>
      <w:r>
        <w:rPr>
          <w:rFonts w:ascii="仿宋" w:hAnsi="仿宋" w:eastAsia="仿宋" w:cs="仿宋"/>
          <w:spacing w:val="-12"/>
          <w:sz w:val="32"/>
          <w:szCs w:val="32"/>
        </w:rPr>
        <w:t>教学审核评估工作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顺利开展，经研究，决定召开自评报告暨支撑材料工作组会议，现将有关事宜通知如下。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left="656"/>
        <w:textAlignment w:val="baseline"/>
        <w:rPr>
          <w:rFonts w:ascii="黑体" w:hAnsi="黑体" w:eastAsia="黑体" w:cs="黑体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12" w:firstLineChars="200"/>
        <w:textAlignment w:val="baseline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2023年6月28日（周三）上午10：30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left="656"/>
        <w:textAlignment w:val="baseline"/>
        <w:rPr>
          <w:rFonts w:ascii="黑体" w:hAnsi="黑体" w:eastAsia="黑体" w:cs="黑体"/>
          <w:spacing w:val="-2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12" w:firstLineChars="200"/>
        <w:textAlignment w:val="baseline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立德楼C117会议室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3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三、参会人员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3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.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校领导：</w:t>
      </w:r>
      <w:r>
        <w:rPr>
          <w:rFonts w:hint="eastAsia" w:ascii="仿宋" w:hAnsi="仿宋" w:eastAsia="仿宋" w:cs="仿宋"/>
          <w:sz w:val="32"/>
          <w:szCs w:val="32"/>
        </w:rPr>
        <w:t>副校长王仁强、副校长严功军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3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.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自评报告专家组成员：</w:t>
      </w:r>
      <w:r>
        <w:rPr>
          <w:rFonts w:hint="eastAsia" w:ascii="仿宋" w:hAnsi="仿宋" w:eastAsia="仿宋" w:cs="仿宋"/>
          <w:sz w:val="32"/>
          <w:szCs w:val="32"/>
        </w:rPr>
        <w:t>陈汝平、方晓田、郭东方、何敏、胡文飞、胡登全、姜孟、蓝启红、谌华侨、王伟、余晓梅、张庆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3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3.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数据与材料组部分成员（支撑材料部分）：</w:t>
      </w:r>
      <w:r>
        <w:rPr>
          <w:rFonts w:hint="eastAsia" w:ascii="仿宋" w:hAnsi="仿宋" w:eastAsia="仿宋" w:cs="仿宋"/>
          <w:sz w:val="32"/>
          <w:szCs w:val="32"/>
        </w:rPr>
        <w:t>崔光军、刘玉梅、秦勇、檀春耕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left="656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有关要求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6" w:lineRule="exact"/>
        <w:ind w:firstLine="63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请相关单位通知参会人员按时参会，原则上不予请假，确因特殊原因不能参会者，须向教育规划与评估院行纸质版请假条。参会回执于6月27日（星期二）下午17:00前O</w:t>
      </w:r>
      <w:r>
        <w:rPr>
          <w:rFonts w:ascii="仿宋" w:hAnsi="仿宋" w:eastAsia="仿宋" w:cs="仿宋"/>
          <w:sz w:val="32"/>
          <w:szCs w:val="32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报送至评建办公室（教育规划与评估院）况露。</w:t>
      </w:r>
    </w:p>
    <w:p>
      <w:pPr>
        <w:spacing w:line="540" w:lineRule="exact"/>
        <w:ind w:firstLine="630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ind w:right="503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附件：自评报告暨支撑材料工作组会议参会回执</w:t>
      </w:r>
    </w:p>
    <w:p>
      <w:pPr>
        <w:spacing w:line="540" w:lineRule="exact"/>
      </w:pPr>
    </w:p>
    <w:p>
      <w:pPr>
        <w:spacing w:line="54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四川外国语大学评建办公室</w:t>
      </w:r>
    </w:p>
    <w:p>
      <w:pPr>
        <w:tabs>
          <w:tab w:val="left" w:pos="5397"/>
        </w:tabs>
        <w:spacing w:line="54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（教育规划与评估院</w:t>
      </w:r>
      <w:r>
        <w:rPr>
          <w:rFonts w:ascii="仿宋" w:hAnsi="仿宋" w:eastAsia="仿宋" w:cs="仿宋"/>
          <w:sz w:val="32"/>
          <w:szCs w:val="32"/>
        </w:rPr>
        <w:t>代章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line="54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27</w:t>
      </w:r>
      <w:r>
        <w:rPr>
          <w:rFonts w:ascii="仿宋" w:hAnsi="仿宋" w:eastAsia="仿宋" w:cs="仿宋"/>
          <w:sz w:val="32"/>
          <w:szCs w:val="32"/>
        </w:rPr>
        <w:t>日</w:t>
      </w:r>
    </w:p>
    <w:p>
      <w:pPr>
        <w:spacing w:line="54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spacing w:line="58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8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580" w:lineRule="exact"/>
        <w:rPr>
          <w:rFonts w:ascii="仿宋" w:hAnsi="仿宋" w:eastAsia="仿宋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margin">
              <wp:posOffset>-165735</wp:posOffset>
            </wp:positionH>
            <wp:positionV relativeFrom="page">
              <wp:posOffset>9608820</wp:posOffset>
            </wp:positionV>
            <wp:extent cx="5654040" cy="889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1012825</wp:posOffset>
            </wp:positionH>
            <wp:positionV relativeFrom="page">
              <wp:posOffset>9289415</wp:posOffset>
            </wp:positionV>
            <wp:extent cx="5654040" cy="88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</w:rPr>
        <w:t>四川外国语大学评建办公室</w:t>
      </w:r>
      <w:r>
        <w:rPr>
          <w:rFonts w:ascii="仿宋" w:hAnsi="仿宋" w:eastAsia="仿宋"/>
          <w:sz w:val="28"/>
          <w:szCs w:val="28"/>
        </w:rPr>
        <w:t xml:space="preserve">                  2023</w:t>
      </w:r>
      <w:r>
        <w:rPr>
          <w:rFonts w:hint="eastAsia" w:ascii="仿宋" w:hAnsi="仿宋" w:eastAsia="仿宋"/>
          <w:sz w:val="28"/>
          <w:szCs w:val="28"/>
        </w:rPr>
        <w:t>年6月27日印发</w:t>
      </w:r>
      <w:r>
        <w:rPr>
          <w:rFonts w:ascii="仿宋" w:hAnsi="仿宋" w:eastAsia="仿宋"/>
        </w:rPr>
        <w:t xml:space="preserve"> </w:t>
      </w:r>
    </w:p>
    <w:p>
      <w:pPr>
        <w:spacing w:after="156" w:afterLines="50"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after="156" w:afterLines="50" w:line="580" w:lineRule="exact"/>
        <w:jc w:val="center"/>
        <w:rPr>
          <w:rFonts w:ascii="宋体" w:hAnsi="宋体" w:eastAsia="宋体" w:cs="宋体"/>
          <w:spacing w:val="-2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2"/>
          <w:sz w:val="44"/>
          <w:szCs w:val="44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自评报告暨支撑材料工作组会议参会回执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760"/>
        <w:gridCol w:w="2104"/>
        <w:gridCol w:w="2236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15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760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2104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236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15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15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15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15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760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15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760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15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2760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宋体"/>
          <w:b/>
          <w:szCs w:val="32"/>
        </w:rPr>
      </w:pPr>
    </w:p>
    <w:p>
      <w:pPr>
        <w:spacing w:line="580" w:lineRule="exac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870D3"/>
    <w:multiLevelType w:val="singleLevel"/>
    <w:tmpl w:val="CA0870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zYjliMzU1ZWMwZGY0NDg4MGUxYjk0Yzk2NDA3MTYifQ=="/>
  </w:docVars>
  <w:rsids>
    <w:rsidRoot w:val="001D5092"/>
    <w:rsid w:val="00122C19"/>
    <w:rsid w:val="001803EA"/>
    <w:rsid w:val="001D5092"/>
    <w:rsid w:val="001E1F9E"/>
    <w:rsid w:val="00283E52"/>
    <w:rsid w:val="002C2644"/>
    <w:rsid w:val="002C3246"/>
    <w:rsid w:val="0036182C"/>
    <w:rsid w:val="00391C2C"/>
    <w:rsid w:val="003B6441"/>
    <w:rsid w:val="0051085C"/>
    <w:rsid w:val="00514E67"/>
    <w:rsid w:val="005E237C"/>
    <w:rsid w:val="006066DF"/>
    <w:rsid w:val="0078059F"/>
    <w:rsid w:val="007A376D"/>
    <w:rsid w:val="007C344C"/>
    <w:rsid w:val="00813CC3"/>
    <w:rsid w:val="008D16D6"/>
    <w:rsid w:val="008E4FBB"/>
    <w:rsid w:val="00921E73"/>
    <w:rsid w:val="00A6687E"/>
    <w:rsid w:val="00B20901"/>
    <w:rsid w:val="00B9168E"/>
    <w:rsid w:val="00C07490"/>
    <w:rsid w:val="00C32CE7"/>
    <w:rsid w:val="00CE3711"/>
    <w:rsid w:val="00E42232"/>
    <w:rsid w:val="00F652AB"/>
    <w:rsid w:val="0A7C6D74"/>
    <w:rsid w:val="362113AB"/>
    <w:rsid w:val="3FA57E0E"/>
    <w:rsid w:val="4C027D81"/>
    <w:rsid w:val="5A266541"/>
    <w:rsid w:val="5C880046"/>
    <w:rsid w:val="72B4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14:ligatures w14:val="standardContextual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14:ligatures w14:val="standardContextual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Arial" w:hAnsi="Arial" w:cs="Arial" w:eastAsiaTheme="minorEastAsia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477</Words>
  <Characters>507</Characters>
  <Lines>5</Lines>
  <Paragraphs>1</Paragraphs>
  <TotalTime>38</TotalTime>
  <ScaleCrop>false</ScaleCrop>
  <LinksUpToDate>false</LinksUpToDate>
  <CharactersWithSpaces>568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2023-06-25T03:33:00Z</dcterms:created>
  <dc:creator>CJJ</dc:creator>
  <cp:lastModifiedBy>预见</cp:lastModifiedBy>
  <dcterms:modified xsi:type="dcterms:W3CDTF">2023-06-28T00:54:27Z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285EA86772B041488F9E0504CEB49D7E_13</vt:lpwstr>
  </property>
</Properties>
</file>