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75"/>
          <w:kern w:val="0"/>
          <w:sz w:val="88"/>
          <w:szCs w:val="88"/>
        </w:rPr>
        <w:t xml:space="preserve">四 川 外 国 语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大</w:t>
      </w:r>
      <w:r>
        <w:rPr>
          <w:rFonts w:hint="eastAsia"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 xml:space="preserve">评 建 办 公 </w:t>
      </w:r>
      <w:r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>室 文 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66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15" w:lineRule="auto"/>
        <w:ind w:left="266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川外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建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办〔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Times New Roman" w:cs="Times New Roman"/>
          <w:snapToGrid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71" w:lineRule="exact"/>
        <w:jc w:val="left"/>
        <w:textAlignment w:val="center"/>
        <w:rPr>
          <w:rFonts w:ascii="Arial" w:hAnsi="Arial" w:eastAsia="等线" w:cs="Arial"/>
          <w:snapToGrid w:val="0"/>
          <w:color w:val="000000"/>
          <w:kern w:val="0"/>
          <w:szCs w:val="21"/>
        </w:rPr>
      </w:pPr>
      <w:r>
        <w:pict>
          <v:shape id="任意多边形: 形状 1" o:spid="_x0000_s1026" style="height:3.6pt;width:441.4pt;" filled="f" stroked="t" coordsize="8827,71" o:gfxdata="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Nh26rLTAAAAAwEAAA8AAAAAAAAAAQAgAAAAIgAAAGRy&#10;cy9kb3ducmV2LnhtbFBLAQIUABQAAAAIAIdO4kD6Ujwo7gIAABwGAAAOAAAAAAAAAAEAIAAAACIB&#10;AABkcnMvZTJvRG9jLnhtbFBLBQYAAAAABgAGAFkBAACCBgAAAAA=&#10;" path="m0,20l8827,51e">
            <v:path o:connectlocs="0,12878;5605780,32841" o:connectangles="0,0"/>
            <v:fill on="f" focussize="0,0"/>
            <v:stroke weight="2pt" color="#FF0000" joinstyle="round"/>
            <v:imagedata o:title=""/>
            <o:lock v:ext="edit" aspectratio="f"/>
            <w10:wrap type="none"/>
            <w10:anchorlock/>
          </v:shape>
        </w:pict>
      </w:r>
    </w:p>
    <w:p>
      <w:pPr>
        <w:widowControl/>
        <w:kinsoku w:val="0"/>
        <w:autoSpaceDE w:val="0"/>
        <w:autoSpaceDN w:val="0"/>
        <w:adjustRightInd w:val="0"/>
        <w:snapToGrid w:val="0"/>
        <w:spacing w:line="438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关于召开四川外国语大学本科教育教学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0"/>
        <w:jc w:val="center"/>
        <w:textAlignment w:val="baseline"/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审核评估工作推进会的通知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</w:pPr>
    </w:p>
    <w:p>
      <w:pPr>
        <w:spacing w:line="586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各二级单位：    </w:t>
      </w:r>
    </w:p>
    <w:p>
      <w:pPr>
        <w:spacing w:line="586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为深入了解本科教育教学审核评估新动态，有序推进学校审核评估各项工作，经研究，决定召开本科教育教学审核评估工作推进会。现将有关事项通知如下。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  <w:t>一、会议时间、地点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时间：2023年3月16日（周四）10:00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地点：歌乐楼A栋报告厅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6" w:lineRule="exact"/>
        <w:ind w:right="182" w:rightChars="0"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二、参会人员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（一）全体校领导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（二）全体中干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（三）全体科级领导干部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（四）全体辅导员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（五）全体教学秘书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三、有关事项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1. 1．请各二级单位高度重视，报送本单位参会人员名单（附件），并按二级单位汇总，于3月14日17:00前经OA报送至教育规划与评估研究院卢润龙。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2．参会人员须按时参会并签到，原则上不予请假，确因特殊情况不能参会者须向学校评建办行书面请假条。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3. 请参会人员提前15分钟入场，会议期间将手机置于静音或关闭状态，保持会场安静，维护会场秩序。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联系人：卢润龙，陈娟娟     联系电话：65912938。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附件：四川外国语大学本科教育教学审核评估推进工作会参会回执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firstLine="640" w:firstLineChars="200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四川外国语大学评建办公室</w:t>
      </w:r>
    </w:p>
    <w:p>
      <w:pPr>
        <w:widowControl/>
        <w:tabs>
          <w:tab w:val="left" w:pos="5397"/>
        </w:tabs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（教育规划与评估院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代章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3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方正仿宋_GBK" w:eastAsia="方正仿宋_GBK"/>
          <w:sz w:val="32"/>
          <w:szCs w:val="32"/>
        </w:rPr>
      </w:pP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972820</wp:posOffset>
            </wp:positionH>
            <wp:positionV relativeFrom="page">
              <wp:posOffset>9234170</wp:posOffset>
            </wp:positionV>
            <wp:extent cx="5654040" cy="8890"/>
            <wp:effectExtent l="0" t="0" r="0" b="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四川外国语大学评建办公室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        202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日印发</w:t>
      </w:r>
      <w:r>
        <w:rPr>
          <w:rFonts w:ascii="仿宋" w:hAnsi="仿宋" w:eastAsia="仿宋" w:cs="Arial"/>
          <w:snapToGrid w:val="0"/>
          <w:color w:val="000000"/>
          <w:kern w:val="0"/>
          <w:szCs w:val="21"/>
        </w:rPr>
        <w:t xml:space="preserve"> </w:t>
      </w: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982345</wp:posOffset>
            </wp:positionH>
            <wp:positionV relativeFrom="page">
              <wp:posOffset>9586595</wp:posOffset>
            </wp:positionV>
            <wp:extent cx="5654040" cy="889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方正仿宋_GBK" w:eastAsia="方正仿宋_GBK"/>
          <w:sz w:val="32"/>
          <w:szCs w:val="32"/>
        </w:rPr>
      </w:pPr>
    </w:p>
    <w:p>
      <w:pPr>
        <w:spacing w:line="360" w:lineRule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</w:t>
      </w:r>
    </w:p>
    <w:p>
      <w:pPr>
        <w:spacing w:line="760" w:lineRule="exact"/>
        <w:jc w:val="center"/>
        <w:rPr>
          <w:rFonts w:ascii="方正小标宋_GBK" w:eastAsia="方正小标宋_GBK"/>
          <w:sz w:val="36"/>
          <w:szCs w:val="44"/>
        </w:rPr>
      </w:pPr>
      <w:r>
        <w:rPr>
          <w:rFonts w:hint="eastAsia" w:ascii="方正小标宋_GBK" w:eastAsia="方正小标宋_GBK"/>
          <w:sz w:val="36"/>
          <w:szCs w:val="44"/>
        </w:rPr>
        <w:t>四川外国语大学本科教育教学</w:t>
      </w:r>
    </w:p>
    <w:p>
      <w:pPr>
        <w:spacing w:after="312" w:afterLines="100" w:line="360" w:lineRule="auto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小标宋_GBK" w:eastAsia="方正小标宋_GBK"/>
          <w:sz w:val="36"/>
          <w:szCs w:val="44"/>
        </w:rPr>
        <w:t>审核评估工作推进会</w:t>
      </w:r>
      <w:r>
        <w:rPr>
          <w:rFonts w:ascii="方正仿宋_GBK" w:eastAsia="方正仿宋_GBK"/>
          <w:sz w:val="32"/>
          <w:szCs w:val="32"/>
          <w:u w:val="single"/>
        </w:rPr>
        <w:t xml:space="preserve">      </w:t>
      </w:r>
      <w:r>
        <w:rPr>
          <w:rFonts w:ascii="方正小标宋_GBK" w:eastAsia="方正小标宋_GBK"/>
          <w:sz w:val="36"/>
          <w:szCs w:val="44"/>
        </w:rPr>
        <w:t xml:space="preserve"> (</w:t>
      </w:r>
      <w:r>
        <w:rPr>
          <w:rFonts w:hint="eastAsia" w:ascii="方正小标宋_GBK" w:eastAsia="方正小标宋_GBK"/>
          <w:sz w:val="36"/>
          <w:szCs w:val="44"/>
        </w:rPr>
        <w:t>二级单位）参会回执</w:t>
      </w:r>
    </w:p>
    <w:tbl>
      <w:tblPr>
        <w:tblStyle w:val="8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3191"/>
        <w:gridCol w:w="1446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单位名称</w:t>
            </w:r>
          </w:p>
        </w:tc>
        <w:tc>
          <w:tcPr>
            <w:tcW w:w="3191" w:type="dxa"/>
          </w:tcPr>
          <w:p>
            <w:pPr>
              <w:spacing w:line="360" w:lineRule="auto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参会人员类型</w:t>
            </w:r>
          </w:p>
        </w:tc>
        <w:tc>
          <w:tcPr>
            <w:tcW w:w="1446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姓名</w:t>
            </w:r>
          </w:p>
        </w:tc>
        <w:tc>
          <w:tcPr>
            <w:tcW w:w="323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例：中干正职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中干正职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中干副职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中干副职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/>
                <w:sz w:val="28"/>
                <w:szCs w:val="32"/>
              </w:rPr>
              <w:t>……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</w:tcPr>
          <w:p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科级领导干部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191" w:type="dxa"/>
          </w:tcPr>
          <w:p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科级领导干部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2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……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辅导员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职能部门无此项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/>
                <w:sz w:val="28"/>
                <w:szCs w:val="32"/>
              </w:rPr>
              <w:t>……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职能部门无此项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教学秘书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40" w:lineRule="exact"/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职能部门无此项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jc w:val="center"/>
              <w:rPr>
                <w:rFonts w:ascii="方正仿宋_GBK" w:eastAsia="方正仿宋_GBK"/>
                <w:sz w:val="28"/>
                <w:szCs w:val="32"/>
              </w:rPr>
            </w:pPr>
            <w:r>
              <w:rPr>
                <w:rFonts w:ascii="方正仿宋_GBK" w:eastAsia="方正仿宋_GBK"/>
                <w:sz w:val="28"/>
                <w:szCs w:val="32"/>
              </w:rPr>
              <w:t>……</w:t>
            </w: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</w:tcPr>
          <w:p>
            <w:pPr>
              <w:jc w:val="center"/>
            </w:pPr>
            <w:r>
              <w:rPr>
                <w:rFonts w:hint="eastAsia" w:ascii="方正仿宋_GBK" w:eastAsia="方正仿宋_GBK"/>
                <w:sz w:val="28"/>
                <w:szCs w:val="32"/>
              </w:rPr>
              <w:t>职能部门无此项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3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191" w:type="dxa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4" w:type="dxa"/>
            <w:gridSpan w:val="2"/>
          </w:tcPr>
          <w:p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人数合计</w:t>
            </w:r>
          </w:p>
        </w:tc>
        <w:tc>
          <w:tcPr>
            <w:tcW w:w="4677" w:type="dxa"/>
            <w:gridSpan w:val="2"/>
          </w:tcPr>
          <w:p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>
      <w:pPr>
        <w:spacing w:line="360" w:lineRule="auto"/>
        <w:rPr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1ZTQ4ZDkyODU4YzAzMzM1NjU2MjlhZWU3YmY1NjQifQ=="/>
  </w:docVars>
  <w:rsids>
    <w:rsidRoot w:val="00AC40CC"/>
    <w:rsid w:val="00011400"/>
    <w:rsid w:val="000359F0"/>
    <w:rsid w:val="000578EB"/>
    <w:rsid w:val="0008368C"/>
    <w:rsid w:val="001221BB"/>
    <w:rsid w:val="00135290"/>
    <w:rsid w:val="00166572"/>
    <w:rsid w:val="001C35EF"/>
    <w:rsid w:val="001D2D05"/>
    <w:rsid w:val="001F469D"/>
    <w:rsid w:val="00244BC5"/>
    <w:rsid w:val="002535E9"/>
    <w:rsid w:val="00291108"/>
    <w:rsid w:val="002B35D3"/>
    <w:rsid w:val="0031347D"/>
    <w:rsid w:val="00323BAA"/>
    <w:rsid w:val="00357EA1"/>
    <w:rsid w:val="003964C8"/>
    <w:rsid w:val="003A5D0A"/>
    <w:rsid w:val="003B1CED"/>
    <w:rsid w:val="003C287B"/>
    <w:rsid w:val="003D1470"/>
    <w:rsid w:val="00425425"/>
    <w:rsid w:val="004A09C9"/>
    <w:rsid w:val="004C6B47"/>
    <w:rsid w:val="0055470F"/>
    <w:rsid w:val="005851F6"/>
    <w:rsid w:val="00597C74"/>
    <w:rsid w:val="0063277C"/>
    <w:rsid w:val="00633F64"/>
    <w:rsid w:val="00634EA1"/>
    <w:rsid w:val="00680C13"/>
    <w:rsid w:val="00696CC1"/>
    <w:rsid w:val="006E546B"/>
    <w:rsid w:val="006F0B5B"/>
    <w:rsid w:val="00740E61"/>
    <w:rsid w:val="0076076F"/>
    <w:rsid w:val="00775765"/>
    <w:rsid w:val="007B1C61"/>
    <w:rsid w:val="007C66BD"/>
    <w:rsid w:val="007D79FD"/>
    <w:rsid w:val="007F201F"/>
    <w:rsid w:val="00811E6E"/>
    <w:rsid w:val="008132D8"/>
    <w:rsid w:val="008250BA"/>
    <w:rsid w:val="00881B93"/>
    <w:rsid w:val="008A4567"/>
    <w:rsid w:val="008B3078"/>
    <w:rsid w:val="008B442E"/>
    <w:rsid w:val="008B6CE9"/>
    <w:rsid w:val="008D6970"/>
    <w:rsid w:val="008E3635"/>
    <w:rsid w:val="008F1CD4"/>
    <w:rsid w:val="009208D1"/>
    <w:rsid w:val="009323B0"/>
    <w:rsid w:val="00956BFE"/>
    <w:rsid w:val="00975B86"/>
    <w:rsid w:val="009A4962"/>
    <w:rsid w:val="009C189E"/>
    <w:rsid w:val="00A0463F"/>
    <w:rsid w:val="00A20AA0"/>
    <w:rsid w:val="00A36F80"/>
    <w:rsid w:val="00A65742"/>
    <w:rsid w:val="00AB361C"/>
    <w:rsid w:val="00AC40CC"/>
    <w:rsid w:val="00AC6613"/>
    <w:rsid w:val="00AD01F7"/>
    <w:rsid w:val="00B247A1"/>
    <w:rsid w:val="00B635C1"/>
    <w:rsid w:val="00B64EC4"/>
    <w:rsid w:val="00B65299"/>
    <w:rsid w:val="00B92587"/>
    <w:rsid w:val="00BB3DCE"/>
    <w:rsid w:val="00BD7B13"/>
    <w:rsid w:val="00C11DD8"/>
    <w:rsid w:val="00C32B09"/>
    <w:rsid w:val="00C352FD"/>
    <w:rsid w:val="00CA284A"/>
    <w:rsid w:val="00CD3103"/>
    <w:rsid w:val="00CF0B7B"/>
    <w:rsid w:val="00CF64A1"/>
    <w:rsid w:val="00CF7D6F"/>
    <w:rsid w:val="00D24370"/>
    <w:rsid w:val="00D553E2"/>
    <w:rsid w:val="00D71EB9"/>
    <w:rsid w:val="00D94CAD"/>
    <w:rsid w:val="00DD033A"/>
    <w:rsid w:val="00DD1E7D"/>
    <w:rsid w:val="00DE4A34"/>
    <w:rsid w:val="00E1256D"/>
    <w:rsid w:val="00E20316"/>
    <w:rsid w:val="00E44535"/>
    <w:rsid w:val="00E52866"/>
    <w:rsid w:val="00EA276F"/>
    <w:rsid w:val="00ED368B"/>
    <w:rsid w:val="00F17E47"/>
    <w:rsid w:val="00F2561D"/>
    <w:rsid w:val="00F75ED4"/>
    <w:rsid w:val="00F87841"/>
    <w:rsid w:val="00F958CB"/>
    <w:rsid w:val="00F97CBC"/>
    <w:rsid w:val="00FA2784"/>
    <w:rsid w:val="00FC2312"/>
    <w:rsid w:val="00FD4070"/>
    <w:rsid w:val="00FD74C3"/>
    <w:rsid w:val="6737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9"/>
    <w:link w:val="2"/>
    <w:semiHidden/>
    <w:uiPriority w:val="99"/>
  </w:style>
  <w:style w:type="character" w:customStyle="1" w:styleId="14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86E283-0BC1-49D5-892B-8BDEE848C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548</Words>
  <Characters>579</Characters>
  <Lines>5</Lines>
  <Paragraphs>1</Paragraphs>
  <TotalTime>1</TotalTime>
  <ScaleCrop>false</ScaleCrop>
  <LinksUpToDate>false</LinksUpToDate>
  <CharactersWithSpaces>598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2021-06-16T04:29:00Z</dcterms:created>
  <dc:creator>Eve</dc:creator>
  <cp:lastModifiedBy>预见</cp:lastModifiedBy>
  <cp:lastPrinted>2022-10-25T02:51:00Z</cp:lastPrinted>
  <dcterms:modified xsi:type="dcterms:W3CDTF">2023-06-26T08:16:16Z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1861FA66CFB94EF6839BA035FA0F8A5B_12</vt:lpwstr>
  </property>
</Properties>
</file>